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2E0B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</w:t>
            </w:r>
            <w:r w:rsidR="009635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.2020</w:t>
            </w:r>
            <w:r w:rsidR="00DF591C" w:rsidRP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="0090276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191</w:t>
            </w:r>
            <w:r w:rsidR="002010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6B34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</w:t>
            </w:r>
            <w:r w:rsidR="002E0B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  <w:r w:rsidR="009635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E0B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сентября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="002E0B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635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сентября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2020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F591C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A03340" w:rsidP="00E6327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Отдел статистики торговли и услуг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2E0B43" w:rsidP="002E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963539" w:rsidP="002E0B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2E0B43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01 сентября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2E0B43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21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сентября 2020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D55008" w:rsidRDefault="00D55008" w:rsidP="004A1336"/>
    <w:p w:rsidR="00D55008" w:rsidRDefault="00D55008" w:rsidP="004A1336"/>
    <w:p w:rsidR="00D55008" w:rsidRDefault="00D55008" w:rsidP="004A1336"/>
    <w:p w:rsidR="00D55008" w:rsidRDefault="00D55008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8D5675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Федерального закона от 27 мая 2003 г. № 58-ФЗ «О системе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67FDB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14) 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/>
      </w:tblPr>
      <w:tblGrid>
        <w:gridCol w:w="2802"/>
        <w:gridCol w:w="5811"/>
        <w:gridCol w:w="6521"/>
      </w:tblGrid>
      <w:tr w:rsidR="00AB3F47" w:rsidRPr="00C65C0B" w:rsidTr="002E0968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5811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521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442F12" w:rsidRPr="00C65C0B" w:rsidTr="002E0968">
        <w:trPr>
          <w:trHeight w:val="543"/>
        </w:trPr>
        <w:tc>
          <w:tcPr>
            <w:tcW w:w="15134" w:type="dxa"/>
            <w:gridSpan w:val="3"/>
          </w:tcPr>
          <w:p w:rsidR="00442F12" w:rsidRPr="00D9485D" w:rsidRDefault="00A03340" w:rsidP="00D9485D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Отдел статистики торговли и услуг</w:t>
            </w:r>
          </w:p>
        </w:tc>
      </w:tr>
      <w:tr w:rsidR="005C6DFD" w:rsidRPr="00C65C0B" w:rsidTr="002E0968">
        <w:trPr>
          <w:trHeight w:val="1412"/>
        </w:trPr>
        <w:tc>
          <w:tcPr>
            <w:tcW w:w="2802" w:type="dxa"/>
          </w:tcPr>
          <w:p w:rsidR="005C6DFD" w:rsidRPr="008A3428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8A3428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4) Федеральный закон от 6 декабря 2011г. № 402-ФЗ «О бухгалтерском учете»;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5) Федеральный закон от 21 июля 2005г. № 108-ФЗ «О Всероссийской сельскохозяйственной переписи»;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lastRenderedPageBreak/>
              <w:t>3) иные профессиональные знания: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   основы общей теории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/>
            </w:tblPr>
            <w:tblGrid>
              <w:gridCol w:w="9556"/>
            </w:tblGrid>
            <w:tr w:rsidR="005C6DFD" w:rsidRPr="007A7BDA" w:rsidTr="00762EEC">
              <w:tc>
                <w:tcPr>
                  <w:tcW w:w="9556" w:type="dxa"/>
                </w:tcPr>
                <w:p w:rsidR="005C6DFD" w:rsidRPr="007A7BDA" w:rsidRDefault="005C6DFD" w:rsidP="00762EEC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BDA">
                    <w:rPr>
                      <w:rFonts w:ascii="Times New Roman" w:hAnsi="Times New Roman"/>
                      <w:sz w:val="20"/>
                      <w:szCs w:val="20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результатов расчетов;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17) основы системы национальных 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18) основы понятийного аппарата макро- и микроэкономики;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19) основные подходы по формированию входных массивов статистических данных;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21) основы государственного управления;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22) организация труда и делопроизводства;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23) программные документы и приоритеты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политики в области информационно-коммуникационных технологий;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26) общие вопросы в области обеспечения информационной безопасности;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27) порядок работы со служебной и секретной информацией;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28) правила охраны труда и противопожарной безопасности;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29) служебный распорядок Росстата.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4) работа с различными источниками статистической информации;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5) функциональные знания: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2) понятие – форма федерального статистического наблюдения;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6) функциональные умения: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5C6DFD" w:rsidRPr="008A3428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</w:tc>
        <w:tc>
          <w:tcPr>
            <w:tcW w:w="6521" w:type="dxa"/>
          </w:tcPr>
          <w:p w:rsidR="00D55008" w:rsidRPr="00AE3745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обязанности Старшего специалиста 1 разряда отдела: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 xml:space="preserve"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>, координирующего и контролирующего деятельность Отдела, Старший специалист 1 разряда отдела: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 xml:space="preserve">2 взаимодействует со специалистами других отделов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 xml:space="preserve"> по вопросам, входящим в компетенцию Отдела;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 xml:space="preserve">3) осуществляет </w:t>
            </w:r>
            <w:proofErr w:type="gramStart"/>
            <w:r w:rsidRPr="00A7696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7696D">
              <w:rPr>
                <w:rFonts w:ascii="Times New Roman" w:hAnsi="Times New Roman"/>
                <w:sz w:val="20"/>
                <w:szCs w:val="20"/>
              </w:rPr>
              <w:t xml:space="preserve"> входящей и исходящей электронной почтой отдела;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>7) участвует в подготовке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 xml:space="preserve">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Краснодарстате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>, Положением об Отделе,  Старший специалист 1 разряда отдела исполняет следующие должностные обязанности: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696D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</w:t>
            </w:r>
            <w:r w:rsidRPr="00A769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 xml:space="preserve">, планов загрузки в базы данных, отдельных заданий, приказов и указаний руководства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 xml:space="preserve">, оперативно информирует руководство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 xml:space="preserve"> обо всех нарушениях плана сбора и</w:t>
            </w:r>
            <w:proofErr w:type="gramEnd"/>
            <w:r w:rsidRPr="00A7696D">
              <w:rPr>
                <w:rFonts w:ascii="Times New Roman" w:hAnsi="Times New Roman"/>
                <w:sz w:val="20"/>
                <w:szCs w:val="20"/>
              </w:rPr>
              <w:t xml:space="preserve">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 xml:space="preserve">2) обеспечивает соблюдение методологии </w:t>
            </w:r>
            <w:proofErr w:type="gramStart"/>
            <w:r w:rsidRPr="00A7696D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A7696D">
              <w:rPr>
                <w:rFonts w:ascii="Times New Roman" w:hAnsi="Times New Roman"/>
                <w:sz w:val="20"/>
                <w:szCs w:val="20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A7696D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A7696D" w:rsidRPr="00A7696D" w:rsidRDefault="00A7696D" w:rsidP="00A7696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A7696D">
              <w:rPr>
                <w:rFonts w:ascii="Times New Roman" w:hAnsi="Times New Roman"/>
                <w:sz w:val="20"/>
                <w:szCs w:val="20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A7696D" w:rsidRPr="00A7696D" w:rsidRDefault="00A7696D" w:rsidP="00A7696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A7696D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bCs/>
                <w:sz w:val="20"/>
                <w:szCs w:val="20"/>
              </w:rPr>
              <w:t>7)</w:t>
            </w:r>
            <w:r w:rsidRPr="00A7696D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A7696D" w:rsidRPr="00A7696D" w:rsidRDefault="00A7696D" w:rsidP="00A7696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bCs/>
                <w:sz w:val="20"/>
                <w:szCs w:val="20"/>
              </w:rPr>
              <w:t xml:space="preserve">8) </w:t>
            </w:r>
            <w:r w:rsidRPr="00A7696D">
              <w:rPr>
                <w:rFonts w:ascii="Times New Roman" w:hAnsi="Times New Roman"/>
                <w:sz w:val="20"/>
                <w:szCs w:val="20"/>
              </w:rPr>
              <w:t xml:space="preserve">участвует в подготовке и представлении в установленном Росстатом и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Краснодарстатом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 xml:space="preserve">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A7696D" w:rsidRPr="00A7696D" w:rsidRDefault="00A7696D" w:rsidP="00A7696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 xml:space="preserve">9) осуществляет информационное наполнение официального Интернет-сайта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 xml:space="preserve"> (в части работ, закрепленных за Отделом) с соблюдением основных требований и сроков по размещению </w:t>
            </w:r>
            <w:r w:rsidRPr="00A769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материалов; 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10)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формирование на их основе официальной статистической информации: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11) организует проведение статистических наблюдений по закрепленным работам производственного плана статистических работ по разделам «Гостиницы», «Текущие показатели, обрабатываемые с применением баз данных»: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показатели деятельности коллективных средств размещения (форма № 1 – КСР «Сведения о деятельности коллективных средств размещения») – годовая,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показатели деятельности коллективных средств размещения (</w:t>
            </w:r>
            <w:proofErr w:type="spellStart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дорасчет</w:t>
            </w:r>
            <w:proofErr w:type="spellEnd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(форма № 1 – КСР (краткая) «Сведения о деятельности коллективных средств размещения») – квартальная,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информация о детских оздоровительных лагерях в 2017г</w:t>
            </w:r>
            <w:proofErr w:type="gramStart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№ 1-ОЛ «Сведения о деятельности оздоровительного лагеря») - (годовая).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обеспечения выполнения производственного плана в случае отсутствия основного специалиста организует и проводит следующие статистические наблюдения и выполняет работы: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основные показатели деятельности малого предприятия (без распространения на генеральную совокупность),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основные показатели деятельности малых предприятий,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основные показатели деятельности малых предприятий (с </w:t>
            </w:r>
            <w:proofErr w:type="spellStart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досчетом</w:t>
            </w:r>
            <w:proofErr w:type="spellEnd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12) осуществляет формирование каталогов </w:t>
            </w:r>
            <w:proofErr w:type="gramStart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</w:t>
            </w:r>
            <w:proofErr w:type="gramEnd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ГС ОФНС, загрузку их в программное обеспечение, формирование выборочных совокупностей, проверку работоспособности шаблонов и программного обеспечения, проверку правильности формирования сводных итогов, схем сборок, справочников;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13) обеспечивает формирование регламентных таблиц и размещение их для использования на общих дисках;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14) готовит для размещения и размещает на региональном блоке </w:t>
            </w:r>
            <w:proofErr w:type="spellStart"/>
            <w:proofErr w:type="gramStart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Интернет-портала</w:t>
            </w:r>
            <w:proofErr w:type="spellEnd"/>
            <w:proofErr w:type="gramEnd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Росстата по закрепленным формам: 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бланки форм (не позднее 15 декабря по годовым формам отчетности, не позднее 15 января по оперативным формам отчетности, по вновь утвержденным формам не позднее 7 рабочих дней с момента получения),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разъяснения по заполнению форм федерального </w:t>
            </w: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статистического наблюдения (в сроки, аналогичные срокам размещения бланков),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A769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xml</w:t>
            </w: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-шаблоны (в срок, не позднее 7 рабочих дней, до начала срока предоставления статистической отчетности),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перечни респондентов, в отношении которых в отчетном году будут проводиться федеральные статистические наблюдения в соответствии с методическими рекомендациями и сроками;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15) готовит по закрепленным формам для актуализации списки отчитывающихся организаций по </w:t>
            </w:r>
            <w:proofErr w:type="gramStart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Краснодару для выдачи бланков (для отдела ведения статистического регистра и общероссийских классификаторов), не позднее двух дней после получения бланочной продукции;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16) проводит сбор, контроль и обеспечивает полноту сбора первичной статистической отчетности по предприятиям города Краснодара (в соответствии с перечнем организаций, закрепленным начальником отдела) по всем формам статистических наблюдений разрабатываемым в отделе;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17) проводит контроль и обеспечивает полноту сбора отчетности по городам и районам и Республике Адыгея (в соответствии с перечнем районов закрепленным начальником отдела) по всем формам статистических наблюдений разрабатываемым в отделе;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18) формирует и контролирует сводные итоги по закрепленным формам и работам на их сопоставимость с результатами предшествующих периодов наблюдения, данными других обследований, включая контроль логического соответствия и сбалансированности данных, в том числе в разрезе городов и районов и Республики Адыгея;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19) контролирует достоверность, полноту сбора и качество сводных итогов по закрепленным разделам оперативной (форма № П-1, П-5(м), ПМ) и годовой отчетности (№ 1-предприятие, № МП (микро)) по закрепленным видам деятельности</w:t>
            </w:r>
            <w:r w:rsidRPr="00A7696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20) контролирует степень охвата исследуемой совокупности объектов наблюдения по закрепленным формам и актуальность ее данных;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21) контролирует по закрепленным формам достоверность первичных данных полученных на этапе сбора информации, включая логический и арифметический контроли;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22) 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23) контролирует по закрепленным формам относительные </w:t>
            </w: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показатели, в том числе в разрезе городов и районов и Республике Адыгея;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24) контролирует соответствие сводных итогов по отдельным формам требованиям Системы национальных счетов;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25) предоставляет начальнику отдела для проверки предварительные сводные итоги по годовым формам - за три рабочих дня, по квартальным – за один рабочий день, по ежемесячным - за шесть часов до отправки на ГМЦ Росстата сводных итогов в соответствии с планом-графиком;</w:t>
            </w:r>
            <w:proofErr w:type="gramEnd"/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26) предоставляет одновременно со сводными итогами (по полному кругу и кругу крупных и средних организаций) пояснения по росту (свыше 10%) и снижению (свыше 3%) формируемых показателей, отклонениям от </w:t>
            </w:r>
            <w:proofErr w:type="spellStart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среднекраевых</w:t>
            </w:r>
            <w:proofErr w:type="spellEnd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значений, в том числе в разрезе городов и районов и Республике Адыгея, а также сведения о полноте сбора и доле сбора отчетности в электронном виде, в том числе в разрезе городов</w:t>
            </w:r>
            <w:proofErr w:type="gramEnd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районов и Республике Адыгея;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27) готовит ответы на запросы ГМЦ Росстата по закрепленным работам;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28) обеспечивает качество, полноту и своевременность загрузки данных в «Хранилище данных регионального уровня» (ХДРУ) по закрепленным формам;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29) осуществляет контроль загруженных в ХДРУ данных и их корректировку по закрепленным формам;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30) консультирует удаленных пользователей ХДРУ по данным, предоставляемым через унифицированную систему пользовательского доступа;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31) после завершения разработки статистического наблюдения в течение пяти рабочих дней направляет в отделы </w:t>
            </w:r>
            <w:proofErr w:type="spellStart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городах и районах и Республике Адыгея обзорные письма по качеству предоставленных отчетов, с указанием характерных ошибок.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32) контролирует правильность формирования показателей по закрепленным видам экономической деятельности по разделу плана «Общеэкономические показатели деятельности организаций»: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основные сведения о деятельности крупных и средних организаций (</w:t>
            </w:r>
            <w:proofErr w:type="gramStart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</w:t>
            </w:r>
            <w:proofErr w:type="gramEnd"/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расчет ОВД организаций.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33) выполняет обязанности временно отсутствующего работника;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34) выполняет иные распоряжения начальника.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bCs/>
                <w:sz w:val="20"/>
                <w:szCs w:val="20"/>
              </w:rPr>
              <w:t>35)</w:t>
            </w:r>
            <w:r w:rsidRPr="00A7696D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</w:t>
            </w:r>
            <w:r w:rsidRPr="00A769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переписи населения, Всероссийской сельскохозяйственной переписи и экономических переписей; </w:t>
            </w:r>
          </w:p>
          <w:p w:rsidR="00A7696D" w:rsidRPr="00A7696D" w:rsidRDefault="00A7696D" w:rsidP="00A7696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>36)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bCs/>
                <w:sz w:val="20"/>
                <w:szCs w:val="20"/>
              </w:rPr>
              <w:t>37)</w:t>
            </w:r>
            <w:r w:rsidRPr="00A7696D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bCs/>
                <w:sz w:val="20"/>
                <w:szCs w:val="20"/>
              </w:rPr>
              <w:t>38)</w:t>
            </w:r>
            <w:r w:rsidRPr="00A7696D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bCs/>
                <w:sz w:val="20"/>
                <w:szCs w:val="20"/>
              </w:rPr>
              <w:t>39)</w:t>
            </w:r>
            <w:r w:rsidRPr="00A7696D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A7696D" w:rsidRPr="00A7696D" w:rsidRDefault="00A7696D" w:rsidP="00A7696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>40)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A7696D" w:rsidRPr="00A7696D" w:rsidRDefault="00A7696D" w:rsidP="00A7696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>41)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bCs/>
                <w:sz w:val="20"/>
                <w:szCs w:val="20"/>
              </w:rPr>
              <w:t>42)</w:t>
            </w:r>
            <w:r w:rsidRPr="00A7696D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A7696D" w:rsidRPr="00A7696D" w:rsidRDefault="00A7696D" w:rsidP="00A7696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696D">
              <w:rPr>
                <w:rFonts w:ascii="Times New Roman" w:hAnsi="Times New Roman"/>
                <w:bCs/>
                <w:sz w:val="20"/>
                <w:szCs w:val="20"/>
              </w:rPr>
              <w:t>43)</w:t>
            </w:r>
            <w:r w:rsidRPr="00A7696D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 xml:space="preserve">Старший специалист 1 разряда отдела также: 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 xml:space="preserve">1) принимает предусмотренные законодательством Российской Федерации меры по недопущению возникновения конфликтов интересов </w:t>
            </w:r>
            <w:r w:rsidRPr="00A7696D">
              <w:rPr>
                <w:rFonts w:ascii="Times New Roman" w:hAnsi="Times New Roman"/>
                <w:sz w:val="20"/>
                <w:szCs w:val="20"/>
              </w:rPr>
              <w:lastRenderedPageBreak/>
              <w:t>и урегулированию возникших конфликтов интересов;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 xml:space="preserve">5) исполняет решения и поручения руководителя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>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A7696D" w:rsidRPr="00A7696D" w:rsidRDefault="00A7696D" w:rsidP="00A7696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 xml:space="preserve"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 xml:space="preserve">, поручениями заместителей руководителя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>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:rsidR="005C6DFD" w:rsidRPr="00AE3745" w:rsidRDefault="00A7696D" w:rsidP="002E096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7696D">
              <w:rPr>
                <w:rFonts w:ascii="Times New Roman" w:hAnsi="Times New Roman"/>
                <w:sz w:val="20"/>
                <w:szCs w:val="20"/>
              </w:rPr>
              <w:t xml:space="preserve">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</w:t>
            </w:r>
            <w:proofErr w:type="spellStart"/>
            <w:r w:rsidRPr="00A7696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A7696D">
              <w:rPr>
                <w:rFonts w:ascii="Times New Roman" w:hAnsi="Times New Roman"/>
                <w:sz w:val="20"/>
                <w:szCs w:val="20"/>
              </w:rPr>
              <w:t xml:space="preserve">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претендентов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св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6C" w:rsidRDefault="0090276C" w:rsidP="00201071">
      <w:pPr>
        <w:spacing w:after="0" w:line="240" w:lineRule="auto"/>
      </w:pPr>
      <w:r>
        <w:separator/>
      </w:r>
    </w:p>
  </w:endnote>
  <w:endnote w:type="continuationSeparator" w:id="0">
    <w:p w:rsidR="0090276C" w:rsidRDefault="0090276C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6C" w:rsidRDefault="0090276C" w:rsidP="00201071">
      <w:pPr>
        <w:spacing w:after="0" w:line="240" w:lineRule="auto"/>
      </w:pPr>
      <w:r>
        <w:separator/>
      </w:r>
    </w:p>
  </w:footnote>
  <w:footnote w:type="continuationSeparator" w:id="0">
    <w:p w:rsidR="0090276C" w:rsidRDefault="0090276C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3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6"/>
  </w:num>
  <w:num w:numId="7">
    <w:abstractNumId w:val="26"/>
  </w:num>
  <w:num w:numId="8">
    <w:abstractNumId w:val="19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29"/>
  </w:num>
  <w:num w:numId="16">
    <w:abstractNumId w:val="28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  <w:num w:numId="30">
    <w:abstractNumId w:val="2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B23D1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E0968"/>
    <w:rsid w:val="002E0B43"/>
    <w:rsid w:val="00302EFB"/>
    <w:rsid w:val="003243ED"/>
    <w:rsid w:val="00326A36"/>
    <w:rsid w:val="00345706"/>
    <w:rsid w:val="0034688A"/>
    <w:rsid w:val="00351FCB"/>
    <w:rsid w:val="003614CD"/>
    <w:rsid w:val="0039350C"/>
    <w:rsid w:val="003B7E7D"/>
    <w:rsid w:val="003E7819"/>
    <w:rsid w:val="003F7267"/>
    <w:rsid w:val="00400ADC"/>
    <w:rsid w:val="00401405"/>
    <w:rsid w:val="00425BEA"/>
    <w:rsid w:val="0043364C"/>
    <w:rsid w:val="00442F12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76B0"/>
    <w:rsid w:val="00702CB0"/>
    <w:rsid w:val="00706249"/>
    <w:rsid w:val="0073052D"/>
    <w:rsid w:val="00762EEC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E0E"/>
    <w:rsid w:val="00BE41FC"/>
    <w:rsid w:val="00BE4DFB"/>
    <w:rsid w:val="00C17DFC"/>
    <w:rsid w:val="00C3575F"/>
    <w:rsid w:val="00C8177B"/>
    <w:rsid w:val="00C92028"/>
    <w:rsid w:val="00CC1142"/>
    <w:rsid w:val="00CD1F58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70A85"/>
    <w:rsid w:val="00F71236"/>
    <w:rsid w:val="00F93991"/>
    <w:rsid w:val="00FA001E"/>
    <w:rsid w:val="00FC1130"/>
    <w:rsid w:val="00FD6E7F"/>
    <w:rsid w:val="00FD7231"/>
    <w:rsid w:val="00FE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4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CB1A-3982-496A-BF95-E908855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5948</Words>
  <Characters>33908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P23_AkopyanEA</cp:lastModifiedBy>
  <cp:revision>11</cp:revision>
  <cp:lastPrinted>2020-08-28T08:23:00Z</cp:lastPrinted>
  <dcterms:created xsi:type="dcterms:W3CDTF">2020-02-01T07:38:00Z</dcterms:created>
  <dcterms:modified xsi:type="dcterms:W3CDTF">2020-08-28T09:45:00Z</dcterms:modified>
</cp:coreProperties>
</file>